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B2" w:rsidRPr="0071330D" w:rsidRDefault="00244414" w:rsidP="0071330D">
      <w:pPr>
        <w:bidi/>
        <w:spacing w:after="0"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rtl/>
          <w:lang w:bidi="fa-IR"/>
        </w:rPr>
      </w:pPr>
      <w:r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اول: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D263C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با سلام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از تماس شما با شركت پالاي</w:t>
      </w:r>
      <w:bookmarkStart w:id="0" w:name="_GoBack"/>
      <w:bookmarkEnd w:id="0"/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ش نفت جي سپاسگزاريم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.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براي انتخاب زبان فارسي </w:t>
      </w:r>
      <w:r w:rsidR="009A3CAA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عدد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يك را وارد كنيد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.</w:t>
      </w:r>
      <w:r w:rsidR="0090064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دوم:</w:t>
      </w:r>
      <w:r w:rsidR="0071330D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 xml:space="preserve"> </w:t>
      </w:r>
      <w:r w:rsidR="00900640" w:rsidRPr="00900640">
        <w:rPr>
          <w:rFonts w:asciiTheme="majorBidi" w:hAnsiTheme="majorBidi" w:cstheme="majorBidi"/>
          <w:sz w:val="28"/>
          <w:szCs w:val="28"/>
          <w:rtl/>
          <w:lang w:bidi="fa-IR"/>
        </w:rPr>
        <w:t>در نظر داشته باشيد با هدف بهبود كيفيت در شيوه پاسخگويي و افزايش رضايتمندي مشتريان مكالمات شما با همكاران ما ضبط مي‌شود.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سوم: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لطفا </w:t>
      </w:r>
      <w:r w:rsidR="00D263C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جهت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ارتباط با واحد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 xml:space="preserve">فروش و خدمات مشتريان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عدد 1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9A3CAA" w:rsidRPr="009A3CAA">
        <w:rPr>
          <w:rFonts w:asciiTheme="majorBidi" w:hAnsiTheme="majorBidi" w:cstheme="majorBidi" w:hint="cs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 xml:space="preserve">امور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مالي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2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تامين و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تداركات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3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مهندسي و برنامه ريزي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4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دبيرخانه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5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روابط عمومي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6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ارسال فكس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7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و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دريافت اطلاعات شركت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8 را شماره‌گيري نموده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و يا </w:t>
      </w:r>
      <w:r w:rsidR="009A3CAA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منتظر بمانید تا به اپراتور وصل شوید.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براي تكرار گزينه ها كليد مربع را وارد نماييد.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چهارم: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لطفا برای ارتباط با بخش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فروش داخلی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1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فروش صادراتی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2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،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خدمات مشتریان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3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و </w:t>
      </w:r>
      <w:r w:rsidR="00733CD0" w:rsidRPr="009A3CAA">
        <w:rPr>
          <w:rFonts w:asciiTheme="majorBidi" w:hAnsiTheme="majorBidi" w:cstheme="majorBidi"/>
          <w:i/>
          <w:iCs/>
          <w:color w:val="0D0D0D" w:themeColor="text1" w:themeTint="F2"/>
          <w:sz w:val="28"/>
          <w:szCs w:val="28"/>
          <w:u w:val="single"/>
          <w:rtl/>
          <w:lang w:bidi="fa-IR"/>
        </w:rPr>
        <w:t>تحویل کالا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عدد 4 را شماره‌گيري 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نموده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و يا براي بازگشت به منوي قبلي كليد مربع را وارد نماييد.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پنجم: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9C4F92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با سلام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شما با شر</w:t>
      </w:r>
      <w:r w:rsidR="009C4F92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كت پالايش ن</w:t>
      </w:r>
      <w:r w:rsidR="009C4F92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ف</w:t>
      </w:r>
      <w:r w:rsid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ت جي تماس گرفته‌ايد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.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به اطلاع مي‌رساند ساعت كاري شركت پالايش نفت جي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از شنبه تا </w:t>
      </w:r>
      <w:r w:rsidR="009C4F92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چهارشن</w:t>
      </w:r>
      <w:r w:rsidR="00E32A86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به</w:t>
      </w:r>
      <w:r w:rsidR="00A92363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از ساعت 8 صبح الي </w:t>
      </w:r>
      <w:r w:rsidR="00E32A86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5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بعدازظهر مي‌باشد.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9C4F92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جهت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ارتباط با صندوق صوتي عدد 1 را وارد نماييد.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با تشكر از تماس شما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. </w:t>
      </w:r>
      <w:r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ششم: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با عرض پوزش، در حال حاضر شخص مورد نظر قادر به پاسخگويي نمي‌باشد.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D263C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جهت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ارتباط با صندوق صوتي عدد </w:t>
      </w:r>
      <w:r w:rsidR="001C0BA6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1 را شمار گیری نمایید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و يا براي </w:t>
      </w:r>
      <w:r w:rsidR="00D263C4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ارتباط با اپراتور منتظر بمانيد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.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6A1974"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هفتم: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شخص مورد نظر در حال </w:t>
      </w:r>
      <w:r w:rsidR="006A1974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مكالمه مي‌باشد.</w:t>
      </w:r>
      <w:r w:rsidR="006A197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شما نفر 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اول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در صف انتظار مي‌باشد.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1C0BA6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در صورت تمایل لطفا منتظر بمانید. با تشکر </w:t>
      </w:r>
      <w:r w:rsidR="009C4F92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از </w:t>
      </w:r>
      <w:r w:rsidR="001C0BA6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صبر و شکیبایی شما</w:t>
      </w:r>
      <w:r w:rsidR="0071330D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>.</w:t>
      </w:r>
      <w:r w:rsidR="001C0BA6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6A1974"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هشتم: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دوم، سوم، چهارم،</w:t>
      </w:r>
      <w:r w:rsidR="000A6229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پنجم، ششم، هفتم، هشتم، نهم، دهم، یازدهم، دوازدهم، سیزدهم، چهاردهم، پانزدهم، شانزدهم، هفدهم، هجدهم، نوزدهم، بیستم، سی ام، چهلم، پنجاهم، شصتم، هفتادم، هشتادم، نودم، صدم، بیست و، سی و، چهل و، پنجاه و، شصت و، هفتاد و، هشتاد و، نود و، صد و، یکم</w:t>
      </w:r>
      <w:r w:rsidR="006A1974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.</w:t>
      </w:r>
      <w:r w:rsidR="0071330D">
        <w:rPr>
          <w:rFonts w:asciiTheme="majorBidi" w:hAnsiTheme="majorBidi" w:cstheme="majorBidi"/>
          <w:color w:val="FF0000"/>
          <w:sz w:val="28"/>
          <w:szCs w:val="28"/>
          <w:lang w:bidi="fa-IR"/>
        </w:rPr>
        <w:t xml:space="preserve"> </w:t>
      </w:r>
      <w:r w:rsidR="006A197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یک، دو، سه، چهار، پنج، شش، هفت، هشت، نه، ده، یازده، دوازده، سیزده، چهارده، پانزده، شانزده، هفده، هجده، نوزده، بیست</w:t>
      </w:r>
      <w:r w:rsidR="0071330D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. </w:t>
      </w:r>
      <w:r w:rsid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 xml:space="preserve">قسمت نهم: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شركت پالايش نفت جي بزرگترين واحد توليد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كننده انو</w:t>
      </w:r>
      <w:r w:rsidR="002D081F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اع قيرهاي دميده، قيرهاي محلول و </w:t>
      </w:r>
      <w:r w:rsidR="006A1974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قير</w:t>
      </w:r>
      <w:r w:rsidR="006A197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امولسيوني در ايران مي باشد. انواع قیر مطابق با استانداردهای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>PG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،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>VG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و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>ASTM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را توليد كرده و امكان توليد انواع قيرهاي اصلاح شده و محصولات خاص مطابق با نياز مشتري را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دارا مي باشد</w:t>
      </w:r>
      <w:r w:rsidR="006A197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. شرکت </w:t>
      </w:r>
      <w:r w:rsidR="00733CD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پالايش نفت جي داراي خدمات متنوع تحويل نظير فله ،بشكه و جامبو بگ مي باشد.</w:t>
      </w:r>
      <w:r w:rsidR="0071330D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6A1974" w:rsidRP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>قسمت دهم:</w:t>
      </w:r>
      <w:r w:rsidR="0071330D">
        <w:rPr>
          <w:rFonts w:asciiTheme="majorBidi" w:hAnsiTheme="majorBidi" w:cstheme="majorBidi" w:hint="cs"/>
          <w:color w:val="FF0000"/>
          <w:sz w:val="28"/>
          <w:szCs w:val="28"/>
          <w:rtl/>
          <w:lang w:bidi="fa-IR"/>
        </w:rPr>
        <w:t xml:space="preserve">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آدرس دفتر مرکزی: تهران، میدان شیخ بهایی، خیابان سئول، نرسیده به تقاطع </w:t>
      </w:r>
      <w:r w:rsidR="0090064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رشید یاسمی، کوچه چهارم، پلاک یک.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تلفن: 83394000</w:t>
      </w:r>
      <w:r w:rsid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 ف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کس: 88062355  کد پستی: 1995855591  صدوق پستی: 598-19935</w:t>
      </w:r>
      <w:r w:rsidR="0090064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.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آدرس پالایشگاه: اصفهان، کیلومتر 5 جاده تهران، جنب پالایشگاه اصفهان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تلفن: 33801011-031 ال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ی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15 فکس: 33801022-031  کد پستی: 8335113115</w:t>
      </w:r>
      <w:r w:rsidR="00900640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. 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جهت دریافت اطلاعا</w:t>
      </w:r>
      <w:r w:rsid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ت بیشتر 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لطفا </w:t>
      </w:r>
      <w:r w:rsid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به وب سایت شرکت به آدرس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hyperlink r:id="rId7" w:history="1">
        <w:r w:rsidR="008B2CBC" w:rsidRPr="00900640">
          <w:rPr>
            <w:rStyle w:val="Hyperlink"/>
            <w:rFonts w:asciiTheme="majorBidi" w:hAnsiTheme="majorBidi" w:cstheme="majorBidi"/>
            <w:color w:val="0D0D0D" w:themeColor="text1" w:themeTint="F2"/>
            <w:sz w:val="28"/>
            <w:szCs w:val="28"/>
            <w:lang w:bidi="fa-IR"/>
          </w:rPr>
          <w:t>www.jeyoil.com</w:t>
        </w:r>
      </w:hyperlink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 xml:space="preserve"> مراج</w:t>
      </w:r>
      <w:r w:rsidR="00900640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ع</w:t>
      </w:r>
      <w:r w:rsidR="008B2CBC" w:rsidRPr="00900640"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fa-IR"/>
        </w:rPr>
        <w:t>ه نمایید.</w:t>
      </w:r>
      <w:r w:rsidR="005E7F35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و </w:t>
      </w:r>
      <w:r w:rsidR="006A1974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>یا</w:t>
      </w:r>
      <w:r w:rsidR="005E7F35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با ایمیل </w:t>
      </w:r>
      <w:r w:rsidR="005E7F35" w:rsidRPr="005E7F35">
        <w:rPr>
          <w:rFonts w:asciiTheme="majorBidi" w:hAnsiTheme="majorBidi" w:cstheme="majorBidi"/>
          <w:color w:val="0D0D0D" w:themeColor="text1" w:themeTint="F2"/>
          <w:sz w:val="28"/>
          <w:szCs w:val="28"/>
          <w:lang w:bidi="fa-IR"/>
        </w:rPr>
        <w:t>info@jeyoil.com</w:t>
      </w:r>
      <w:r w:rsidR="0071330D"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bidi="fa-IR"/>
        </w:rPr>
        <w:t xml:space="preserve"> با ما در ارتباط باشید.</w:t>
      </w:r>
    </w:p>
    <w:sectPr w:rsidR="00E020B2" w:rsidRPr="0071330D" w:rsidSect="0071330D">
      <w:headerReference w:type="default" r:id="rId8"/>
      <w:pgSz w:w="11907" w:h="16839" w:code="9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42" w:rsidRDefault="00155242" w:rsidP="0071330D">
      <w:pPr>
        <w:spacing w:after="0" w:line="240" w:lineRule="auto"/>
      </w:pPr>
      <w:r>
        <w:separator/>
      </w:r>
    </w:p>
  </w:endnote>
  <w:endnote w:type="continuationSeparator" w:id="0">
    <w:p w:rsidR="00155242" w:rsidRDefault="00155242" w:rsidP="0071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42" w:rsidRDefault="00155242" w:rsidP="0071330D">
      <w:pPr>
        <w:spacing w:after="0" w:line="240" w:lineRule="auto"/>
      </w:pPr>
      <w:r>
        <w:separator/>
      </w:r>
    </w:p>
  </w:footnote>
  <w:footnote w:type="continuationSeparator" w:id="0">
    <w:p w:rsidR="00155242" w:rsidRDefault="00155242" w:rsidP="0071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0D" w:rsidRPr="0071330D" w:rsidRDefault="0071330D" w:rsidP="0071330D">
    <w:pPr>
      <w:pStyle w:val="Header"/>
      <w:jc w:val="center"/>
      <w:rPr>
        <w:rFonts w:cs="B Nazanin" w:hint="cs"/>
        <w:b/>
        <w:bCs/>
        <w:sz w:val="40"/>
        <w:szCs w:val="40"/>
        <w:rtl/>
        <w:lang w:bidi="fa-IR"/>
      </w:rPr>
    </w:pPr>
    <w:r>
      <w:rPr>
        <w:rFonts w:cs="B Nazanin" w:hint="cs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464820</wp:posOffset>
              </wp:positionV>
              <wp:extent cx="5724525" cy="19050"/>
              <wp:effectExtent l="0" t="19050" r="4762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525" cy="19050"/>
                      </a:xfrm>
                      <a:prstGeom prst="line">
                        <a:avLst/>
                      </a:prstGeom>
                      <a:ln w="508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078B0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6.6pt" to="450.7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" strokecolor="black [3213]" strokeweight="4pt">
              <v:stroke linestyle="thinThick" joinstyle="miter"/>
            </v:line>
          </w:pict>
        </mc:Fallback>
      </mc:AlternateContent>
    </w:r>
    <w:r w:rsidRPr="0071330D">
      <w:rPr>
        <w:rFonts w:cs="B Nazanin" w:hint="cs"/>
        <w:b/>
        <w:bCs/>
        <w:sz w:val="40"/>
        <w:szCs w:val="40"/>
        <w:rtl/>
        <w:lang w:bidi="fa-IR"/>
      </w:rPr>
      <w:t>متن سیستم اپراتور گویای شرکت پالایش نفت جی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D0"/>
    <w:rsid w:val="000A6229"/>
    <w:rsid w:val="00155242"/>
    <w:rsid w:val="001C0BA6"/>
    <w:rsid w:val="00244414"/>
    <w:rsid w:val="002D081F"/>
    <w:rsid w:val="00435594"/>
    <w:rsid w:val="005E7F35"/>
    <w:rsid w:val="006A1974"/>
    <w:rsid w:val="0071330D"/>
    <w:rsid w:val="00733CD0"/>
    <w:rsid w:val="008B2CBC"/>
    <w:rsid w:val="00900640"/>
    <w:rsid w:val="009A3CAA"/>
    <w:rsid w:val="009C4F92"/>
    <w:rsid w:val="00A92363"/>
    <w:rsid w:val="00A96EE6"/>
    <w:rsid w:val="00D263C4"/>
    <w:rsid w:val="00E020B2"/>
    <w:rsid w:val="00E308F3"/>
    <w:rsid w:val="00E32A86"/>
    <w:rsid w:val="00E6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B62F8BEE-91A1-4603-A139-F5B50962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C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0D"/>
  </w:style>
  <w:style w:type="paragraph" w:styleId="Footer">
    <w:name w:val="footer"/>
    <w:basedOn w:val="Normal"/>
    <w:link w:val="FooterChar"/>
    <w:uiPriority w:val="99"/>
    <w:unhideWhenUsed/>
    <w:rsid w:val="0071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yo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81E1-5F98-4204-86EB-575870FC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Darabi</dc:creator>
  <cp:keywords/>
  <dc:description/>
  <cp:lastModifiedBy>Alireza Darabi</cp:lastModifiedBy>
  <cp:revision>6</cp:revision>
  <dcterms:created xsi:type="dcterms:W3CDTF">2015-10-03T12:26:00Z</dcterms:created>
  <dcterms:modified xsi:type="dcterms:W3CDTF">2015-10-05T06:00:00Z</dcterms:modified>
</cp:coreProperties>
</file>